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38A" w:rsidRDefault="00295446" w:rsidP="006672FA">
      <w:pPr>
        <w:jc w:val="center"/>
      </w:pPr>
      <w:r>
        <w:t>ESTADO DO RIO GRANDE DO SUL</w:t>
      </w:r>
    </w:p>
    <w:p w:rsidR="00295446" w:rsidRDefault="00295446" w:rsidP="006672FA">
      <w:pPr>
        <w:jc w:val="center"/>
      </w:pPr>
      <w:r>
        <w:t>PREFEITURA MUNICIPAL DE _______</w:t>
      </w:r>
    </w:p>
    <w:p w:rsidR="00295446" w:rsidRDefault="00295446" w:rsidP="006672FA">
      <w:pPr>
        <w:jc w:val="center"/>
      </w:pPr>
    </w:p>
    <w:p w:rsidR="00295446" w:rsidRDefault="00295446" w:rsidP="00B12213">
      <w:pPr>
        <w:spacing w:line="360" w:lineRule="auto"/>
        <w:jc w:val="center"/>
      </w:pPr>
      <w:r>
        <w:t>DECRETO Nº ____, DE ___ DE _______ DE 20____.</w:t>
      </w:r>
    </w:p>
    <w:p w:rsidR="00295446" w:rsidRDefault="00295446" w:rsidP="00B12213">
      <w:pPr>
        <w:spacing w:line="360" w:lineRule="auto"/>
        <w:jc w:val="center"/>
      </w:pPr>
    </w:p>
    <w:p w:rsidR="00295446" w:rsidRDefault="00295446" w:rsidP="00B12213">
      <w:pPr>
        <w:spacing w:line="360" w:lineRule="auto"/>
        <w:jc w:val="center"/>
      </w:pPr>
    </w:p>
    <w:p w:rsidR="00295446" w:rsidRDefault="00295446" w:rsidP="00B12213">
      <w:pPr>
        <w:spacing w:line="360" w:lineRule="auto"/>
        <w:ind w:left="4536"/>
        <w:jc w:val="both"/>
      </w:pPr>
      <w:r>
        <w:t xml:space="preserve">Declara Situação de </w:t>
      </w:r>
      <w:r w:rsidR="007B003F">
        <w:t>Anormalidade</w:t>
      </w:r>
      <w:r>
        <w:t xml:space="preserve"> nas áreas do município, afetadas pelo evento adverso ______ - C</w:t>
      </w:r>
      <w:r w:rsidR="0043401D">
        <w:t xml:space="preserve">OBRADE _________, conforme </w:t>
      </w:r>
      <w:r w:rsidR="007B003F">
        <w:t xml:space="preserve">Portaria nº 260/2022 - </w:t>
      </w:r>
      <w:r w:rsidR="0043401D">
        <w:t>MDR</w:t>
      </w:r>
    </w:p>
    <w:p w:rsidR="00295446" w:rsidRDefault="00295446" w:rsidP="00B12213">
      <w:pPr>
        <w:spacing w:line="360" w:lineRule="auto"/>
        <w:ind w:left="4536"/>
        <w:jc w:val="both"/>
      </w:pPr>
    </w:p>
    <w:p w:rsidR="00295446" w:rsidRDefault="00295446" w:rsidP="00B12213">
      <w:pPr>
        <w:spacing w:line="360" w:lineRule="auto"/>
        <w:jc w:val="both"/>
      </w:pPr>
    </w:p>
    <w:p w:rsidR="00295446" w:rsidRDefault="00295446" w:rsidP="00B12213">
      <w:pPr>
        <w:spacing w:line="360" w:lineRule="auto"/>
        <w:jc w:val="both"/>
      </w:pPr>
      <w:r>
        <w:tab/>
        <w:t xml:space="preserve">O Senhor _________, Prefeito Municipal de ________, localizado no Estado do Rio Grande do Sul, no uso de suas atribuições legais, conferidas pela Lei Orgânica Municipal e pelo inciso VI do artigo 8º da Lei Federal nº 12.608, de 10 de abril de 2012, </w:t>
      </w:r>
    </w:p>
    <w:p w:rsidR="00295446" w:rsidRDefault="00295446" w:rsidP="00B12213">
      <w:pPr>
        <w:spacing w:line="360" w:lineRule="auto"/>
        <w:jc w:val="both"/>
      </w:pPr>
    </w:p>
    <w:p w:rsidR="00295446" w:rsidRDefault="00295446" w:rsidP="00B12213">
      <w:pPr>
        <w:spacing w:line="360" w:lineRule="auto"/>
        <w:jc w:val="both"/>
        <w:rPr>
          <w:b/>
        </w:rPr>
      </w:pPr>
      <w:r>
        <w:tab/>
      </w:r>
      <w:r>
        <w:rPr>
          <w:b/>
        </w:rPr>
        <w:t>CONSIDERANDO</w:t>
      </w:r>
      <w:r w:rsidR="0009294C">
        <w:rPr>
          <w:b/>
        </w:rPr>
        <w:t>:</w:t>
      </w:r>
    </w:p>
    <w:p w:rsidR="0009294C" w:rsidRDefault="0009294C" w:rsidP="00B12213">
      <w:pPr>
        <w:spacing w:line="360" w:lineRule="auto"/>
        <w:jc w:val="both"/>
        <w:rPr>
          <w:b/>
        </w:rPr>
      </w:pPr>
    </w:p>
    <w:p w:rsidR="0009294C" w:rsidRPr="0009294C" w:rsidRDefault="0009294C" w:rsidP="00B12213">
      <w:pPr>
        <w:pStyle w:val="Cabealho"/>
        <w:spacing w:line="360" w:lineRule="auto"/>
        <w:ind w:firstLine="0"/>
        <w:rPr>
          <w:rFonts w:cs="Arial"/>
          <w:sz w:val="24"/>
          <w:szCs w:val="24"/>
        </w:rPr>
      </w:pPr>
      <w:r w:rsidRPr="0009294C">
        <w:rPr>
          <w:rFonts w:cs="Arial"/>
          <w:sz w:val="24"/>
          <w:szCs w:val="24"/>
        </w:rPr>
        <w:t xml:space="preserve">I – que </w:t>
      </w:r>
      <w:r w:rsidRPr="0009294C">
        <w:rPr>
          <w:rFonts w:cs="Arial"/>
          <w:color w:val="00B050"/>
          <w:sz w:val="24"/>
          <w:szCs w:val="24"/>
        </w:rPr>
        <w:t>fortes chuvas atingiram o Município nesses últimos dias com média superior à prevista para esta época do mês;</w:t>
      </w:r>
    </w:p>
    <w:p w:rsidR="0009294C" w:rsidRPr="0009294C" w:rsidRDefault="0009294C" w:rsidP="00B12213">
      <w:pPr>
        <w:pStyle w:val="Cabealho"/>
        <w:spacing w:line="360" w:lineRule="auto"/>
        <w:ind w:firstLine="0"/>
        <w:rPr>
          <w:rFonts w:cs="Arial"/>
          <w:sz w:val="16"/>
          <w:szCs w:val="16"/>
        </w:rPr>
      </w:pPr>
    </w:p>
    <w:p w:rsidR="0009294C" w:rsidRPr="0009294C" w:rsidRDefault="0009294C" w:rsidP="00B12213">
      <w:pPr>
        <w:pStyle w:val="Cabealho"/>
        <w:spacing w:line="360" w:lineRule="auto"/>
        <w:ind w:firstLine="0"/>
        <w:rPr>
          <w:rFonts w:cs="Arial"/>
          <w:sz w:val="24"/>
          <w:szCs w:val="24"/>
        </w:rPr>
      </w:pPr>
      <w:r w:rsidRPr="0009294C">
        <w:rPr>
          <w:rFonts w:cs="Arial"/>
          <w:sz w:val="24"/>
          <w:szCs w:val="24"/>
        </w:rPr>
        <w:t xml:space="preserve">II – que </w:t>
      </w:r>
      <w:r w:rsidRPr="0009294C">
        <w:rPr>
          <w:rFonts w:cs="Arial"/>
          <w:color w:val="00B050"/>
          <w:sz w:val="24"/>
          <w:szCs w:val="24"/>
        </w:rPr>
        <w:t xml:space="preserve">o </w:t>
      </w:r>
      <w:r w:rsidRPr="006672FA">
        <w:rPr>
          <w:rFonts w:cs="Arial"/>
          <w:color w:val="00B050"/>
          <w:sz w:val="24"/>
          <w:szCs w:val="24"/>
        </w:rPr>
        <w:t>Município</w:t>
      </w:r>
      <w:r w:rsidRPr="0009294C">
        <w:rPr>
          <w:rFonts w:cs="Arial"/>
          <w:color w:val="00B050"/>
          <w:sz w:val="24"/>
          <w:szCs w:val="24"/>
        </w:rPr>
        <w:t xml:space="preserve"> disponibilizou todo o aparato disponível para minimizar os efeitos do desastre, bem como para assistência e socorro aos afetados;</w:t>
      </w:r>
    </w:p>
    <w:p w:rsidR="0009294C" w:rsidRPr="0009294C" w:rsidRDefault="0009294C" w:rsidP="00B12213">
      <w:pPr>
        <w:pStyle w:val="Recuodecorpodetexto2"/>
        <w:spacing w:line="360" w:lineRule="auto"/>
        <w:ind w:left="0"/>
        <w:jc w:val="both"/>
        <w:rPr>
          <w:rFonts w:ascii="Arial" w:hAnsi="Arial" w:cs="Arial"/>
          <w:sz w:val="16"/>
          <w:szCs w:val="16"/>
        </w:rPr>
      </w:pPr>
    </w:p>
    <w:p w:rsidR="0009294C" w:rsidRPr="0009294C" w:rsidRDefault="0009294C" w:rsidP="00B12213">
      <w:pPr>
        <w:pStyle w:val="Recuodecorpodetexto2"/>
        <w:spacing w:line="360" w:lineRule="auto"/>
        <w:ind w:left="0"/>
        <w:jc w:val="both"/>
        <w:rPr>
          <w:rFonts w:ascii="Arial" w:hAnsi="Arial" w:cs="Arial"/>
          <w:sz w:val="24"/>
          <w:szCs w:val="24"/>
        </w:rPr>
      </w:pPr>
      <w:r w:rsidRPr="0009294C">
        <w:rPr>
          <w:rFonts w:ascii="Arial" w:hAnsi="Arial" w:cs="Arial"/>
          <w:sz w:val="24"/>
          <w:szCs w:val="24"/>
        </w:rPr>
        <w:t>III – que, em conseqüência deste desastre</w:t>
      </w:r>
      <w:r w:rsidR="006672FA">
        <w:rPr>
          <w:rFonts w:ascii="Arial" w:hAnsi="Arial" w:cs="Arial"/>
          <w:sz w:val="24"/>
          <w:szCs w:val="24"/>
        </w:rPr>
        <w:t>,</w:t>
      </w:r>
      <w:r w:rsidRPr="0009294C">
        <w:rPr>
          <w:rFonts w:ascii="Arial" w:hAnsi="Arial" w:cs="Arial"/>
          <w:sz w:val="24"/>
          <w:szCs w:val="24"/>
        </w:rPr>
        <w:t xml:space="preserve"> resultaram os danos </w:t>
      </w:r>
      <w:r w:rsidR="007B003F" w:rsidRPr="007B003F">
        <w:rPr>
          <w:rFonts w:ascii="Arial" w:hAnsi="Arial" w:cs="Arial"/>
          <w:color w:val="00B050"/>
          <w:sz w:val="24"/>
          <w:szCs w:val="24"/>
        </w:rPr>
        <w:t xml:space="preserve">humanos, ambientais e </w:t>
      </w:r>
      <w:r w:rsidRPr="007B003F">
        <w:rPr>
          <w:rFonts w:ascii="Arial" w:hAnsi="Arial" w:cs="Arial"/>
          <w:color w:val="00B050"/>
          <w:sz w:val="24"/>
          <w:szCs w:val="24"/>
        </w:rPr>
        <w:t>materiais</w:t>
      </w:r>
      <w:r w:rsidRPr="0009294C">
        <w:rPr>
          <w:rFonts w:ascii="Arial" w:hAnsi="Arial" w:cs="Arial"/>
          <w:sz w:val="24"/>
          <w:szCs w:val="24"/>
        </w:rPr>
        <w:t xml:space="preserve"> e os prejuízos </w:t>
      </w:r>
      <w:r w:rsidRPr="007B003F">
        <w:rPr>
          <w:rFonts w:ascii="Arial" w:hAnsi="Arial" w:cs="Arial"/>
          <w:color w:val="00B050"/>
          <w:sz w:val="24"/>
          <w:szCs w:val="24"/>
        </w:rPr>
        <w:t>econômicos e sociais</w:t>
      </w:r>
      <w:r w:rsidRPr="0009294C">
        <w:rPr>
          <w:rFonts w:ascii="Arial" w:hAnsi="Arial" w:cs="Arial"/>
          <w:sz w:val="24"/>
          <w:szCs w:val="24"/>
        </w:rPr>
        <w:t xml:space="preserve"> descritos, bem como aqueles constantes no Requerimento/FIDE em anexo;</w:t>
      </w:r>
    </w:p>
    <w:p w:rsidR="0009294C" w:rsidRPr="0009294C" w:rsidRDefault="0009294C" w:rsidP="00B12213">
      <w:pPr>
        <w:spacing w:line="360" w:lineRule="auto"/>
        <w:jc w:val="both"/>
        <w:rPr>
          <w:rFonts w:cs="Arial"/>
          <w:sz w:val="16"/>
          <w:szCs w:val="16"/>
        </w:rPr>
      </w:pPr>
    </w:p>
    <w:p w:rsidR="0009294C" w:rsidRDefault="0009294C" w:rsidP="00B12213">
      <w:pPr>
        <w:spacing w:line="360" w:lineRule="auto"/>
        <w:jc w:val="both"/>
        <w:rPr>
          <w:rFonts w:cs="Arial"/>
          <w:szCs w:val="24"/>
        </w:rPr>
      </w:pPr>
      <w:r w:rsidRPr="0009294C">
        <w:rPr>
          <w:rFonts w:cs="Arial"/>
          <w:szCs w:val="24"/>
        </w:rPr>
        <w:t xml:space="preserve">IV – que concorrem como agravantes da situação de anormalidade: </w:t>
      </w:r>
      <w:r w:rsidRPr="006672FA">
        <w:rPr>
          <w:rFonts w:cs="Arial"/>
          <w:color w:val="00B050"/>
          <w:szCs w:val="24"/>
        </w:rPr>
        <w:t>o grande volume precipitado em um pequeno intervalo de tempo que com a precariedade do sistema de drenagem de águas pluviais,</w:t>
      </w:r>
      <w:r w:rsidRPr="0009294C">
        <w:rPr>
          <w:rFonts w:cs="Arial"/>
          <w:szCs w:val="24"/>
        </w:rPr>
        <w:t xml:space="preserve"> resultaram em danos materiais e prejuízos econômicos e sociais constantes no Requerimento/relatório em anexo;</w:t>
      </w:r>
    </w:p>
    <w:p w:rsidR="0009294C" w:rsidRPr="0009294C" w:rsidRDefault="0009294C" w:rsidP="00B12213">
      <w:pPr>
        <w:spacing w:line="360" w:lineRule="auto"/>
        <w:jc w:val="both"/>
        <w:rPr>
          <w:rFonts w:cs="Arial"/>
          <w:color w:val="00B050"/>
          <w:sz w:val="16"/>
          <w:szCs w:val="16"/>
        </w:rPr>
      </w:pPr>
    </w:p>
    <w:p w:rsidR="0009294C" w:rsidRDefault="0009294C" w:rsidP="00B12213">
      <w:pPr>
        <w:spacing w:line="360" w:lineRule="auto"/>
        <w:jc w:val="both"/>
        <w:rPr>
          <w:rFonts w:cs="Arial"/>
          <w:szCs w:val="24"/>
        </w:rPr>
      </w:pPr>
      <w:r w:rsidRPr="0009294C">
        <w:rPr>
          <w:rFonts w:cs="Arial"/>
          <w:szCs w:val="24"/>
        </w:rPr>
        <w:lastRenderedPageBreak/>
        <w:t xml:space="preserve">V – que o parecer da Coordenadoria Municipal de Defesa Civil, relatando a ocorrência desse desastre é favorável à declaração de situação de </w:t>
      </w:r>
      <w:r w:rsidR="007B003F">
        <w:rPr>
          <w:rFonts w:cs="Arial"/>
          <w:szCs w:val="24"/>
        </w:rPr>
        <w:t>anormalidade</w:t>
      </w:r>
      <w:r w:rsidR="00EE1F3B">
        <w:rPr>
          <w:rFonts w:cs="Arial"/>
          <w:szCs w:val="24"/>
        </w:rPr>
        <w:t>;</w:t>
      </w:r>
    </w:p>
    <w:p w:rsidR="00EE1F3B" w:rsidRDefault="00EE1F3B" w:rsidP="00B12213">
      <w:pPr>
        <w:spacing w:line="360" w:lineRule="auto"/>
        <w:jc w:val="both"/>
        <w:rPr>
          <w:rFonts w:cs="Arial"/>
          <w:szCs w:val="24"/>
        </w:rPr>
      </w:pPr>
    </w:p>
    <w:p w:rsidR="00EE1F3B" w:rsidRPr="0009294C" w:rsidRDefault="00EE1F3B" w:rsidP="00B12213">
      <w:pPr>
        <w:spacing w:line="360" w:lineRule="auto"/>
        <w:jc w:val="both"/>
        <w:rPr>
          <w:rFonts w:cs="Arial"/>
          <w:szCs w:val="24"/>
        </w:rPr>
      </w:pPr>
      <w:r>
        <w:rPr>
          <w:rFonts w:cs="Arial"/>
          <w:szCs w:val="24"/>
        </w:rPr>
        <w:t xml:space="preserve">VI - Em conformidade com que estabelece a </w:t>
      </w:r>
      <w:proofErr w:type="spellStart"/>
      <w:r>
        <w:rPr>
          <w:rFonts w:cs="Arial"/>
          <w:szCs w:val="24"/>
        </w:rPr>
        <w:t>Portari</w:t>
      </w:r>
      <w:proofErr w:type="spellEnd"/>
      <w:r>
        <w:rPr>
          <w:rFonts w:cs="Arial"/>
          <w:szCs w:val="24"/>
        </w:rPr>
        <w:t xml:space="preserve"> nº 260, de 02 de fevereiro de 2022, do Ministério do Desenvolvimento Regional, em seu art. 5º, o desastre está classificado como sendo de Nível ____.</w:t>
      </w:r>
    </w:p>
    <w:p w:rsidR="0009294C" w:rsidRDefault="0009294C" w:rsidP="00B12213">
      <w:pPr>
        <w:spacing w:line="360" w:lineRule="auto"/>
        <w:jc w:val="both"/>
        <w:rPr>
          <w:b/>
        </w:rPr>
      </w:pPr>
    </w:p>
    <w:p w:rsidR="00295446" w:rsidRDefault="00295446" w:rsidP="00B12213">
      <w:pPr>
        <w:spacing w:line="360" w:lineRule="auto"/>
        <w:jc w:val="both"/>
      </w:pPr>
    </w:p>
    <w:p w:rsidR="00295446" w:rsidRDefault="00295446" w:rsidP="00B12213">
      <w:pPr>
        <w:spacing w:line="360" w:lineRule="auto"/>
        <w:jc w:val="both"/>
        <w:rPr>
          <w:b/>
        </w:rPr>
      </w:pPr>
      <w:r>
        <w:tab/>
      </w:r>
      <w:r>
        <w:rPr>
          <w:b/>
        </w:rPr>
        <w:t>DECRETA:</w:t>
      </w:r>
    </w:p>
    <w:p w:rsidR="00295446" w:rsidRDefault="00295446" w:rsidP="00B12213">
      <w:pPr>
        <w:spacing w:line="360" w:lineRule="auto"/>
        <w:jc w:val="both"/>
        <w:rPr>
          <w:b/>
        </w:rPr>
      </w:pPr>
    </w:p>
    <w:p w:rsidR="00295446" w:rsidRDefault="00295446" w:rsidP="00B12213">
      <w:pPr>
        <w:spacing w:line="360" w:lineRule="auto"/>
        <w:jc w:val="both"/>
      </w:pPr>
      <w:r>
        <w:rPr>
          <w:b/>
        </w:rPr>
        <w:tab/>
      </w:r>
      <w:r w:rsidRPr="00854E2A">
        <w:rPr>
          <w:b/>
        </w:rPr>
        <w:t>Art. 1º.</w:t>
      </w:r>
      <w:r>
        <w:t xml:space="preserve"> Fica declarada </w:t>
      </w:r>
      <w:r w:rsidRPr="007B003F">
        <w:rPr>
          <w:color w:val="00B050"/>
        </w:rPr>
        <w:t>Situação de Emergência</w:t>
      </w:r>
      <w:r w:rsidR="007B003F">
        <w:t xml:space="preserve"> </w:t>
      </w:r>
      <w:r w:rsidR="007B003F" w:rsidRPr="007B003F">
        <w:rPr>
          <w:color w:val="00B050"/>
        </w:rPr>
        <w:t>ou Estado de Calamidade Pública</w:t>
      </w:r>
      <w:r>
        <w:t xml:space="preserve"> </w:t>
      </w:r>
      <w:r w:rsidR="00AD2E03">
        <w:t>em virtude do desastre classificado e codificado como _______ - COBRADE _</w:t>
      </w:r>
      <w:r w:rsidR="006672FA">
        <w:t xml:space="preserve">____, conforme </w:t>
      </w:r>
      <w:r w:rsidR="007B003F">
        <w:t>Portaria nº 260</w:t>
      </w:r>
      <w:r w:rsidR="006672FA">
        <w:t xml:space="preserve">, de </w:t>
      </w:r>
      <w:r w:rsidR="00CA2E1E">
        <w:t>0</w:t>
      </w:r>
      <w:r w:rsidR="007B003F">
        <w:t>2</w:t>
      </w:r>
      <w:r w:rsidR="006672FA">
        <w:t xml:space="preserve"> de </w:t>
      </w:r>
      <w:r w:rsidR="007B003F">
        <w:t>fevereiro</w:t>
      </w:r>
      <w:r w:rsidR="006672FA">
        <w:t xml:space="preserve"> de 20</w:t>
      </w:r>
      <w:r w:rsidR="007B003F">
        <w:t>22, do Ministério do Desenvolvimento Regional</w:t>
      </w:r>
      <w:r w:rsidR="006672FA">
        <w:t>.</w:t>
      </w:r>
    </w:p>
    <w:p w:rsidR="00152714" w:rsidRDefault="00152714" w:rsidP="00B12213">
      <w:pPr>
        <w:spacing w:line="360" w:lineRule="auto"/>
        <w:jc w:val="both"/>
      </w:pPr>
    </w:p>
    <w:p w:rsidR="00152714" w:rsidRDefault="00152714" w:rsidP="00B12213">
      <w:pPr>
        <w:spacing w:line="360" w:lineRule="auto"/>
        <w:jc w:val="both"/>
      </w:pPr>
      <w:r>
        <w:tab/>
      </w:r>
      <w:r w:rsidRPr="00854E2A">
        <w:rPr>
          <w:b/>
        </w:rPr>
        <w:t>Parágrafo Único.</w:t>
      </w:r>
      <w:r>
        <w:t xml:space="preserve"> A situação de anormalidade é válida para as áreas comprovadamente afetadas pelo desastre, conforme o contido no requerimento/FIDE anexo a este Decreto.</w:t>
      </w:r>
    </w:p>
    <w:p w:rsidR="00854E2A" w:rsidRDefault="00854E2A" w:rsidP="00B12213">
      <w:pPr>
        <w:spacing w:line="360" w:lineRule="auto"/>
        <w:jc w:val="both"/>
      </w:pPr>
    </w:p>
    <w:p w:rsidR="00854E2A" w:rsidRDefault="00854E2A" w:rsidP="00B12213">
      <w:pPr>
        <w:spacing w:line="360" w:lineRule="auto"/>
        <w:jc w:val="both"/>
      </w:pPr>
      <w:r>
        <w:tab/>
      </w:r>
      <w:r w:rsidR="00D01E9A" w:rsidRPr="006672FA">
        <w:rPr>
          <w:b/>
        </w:rPr>
        <w:t>Art. 2º.</w:t>
      </w:r>
      <w:r w:rsidR="00D01E9A">
        <w:t xml:space="preserve"> Autoriza-se a mobilização de todos os órgãos municipais para atuarem sob a Coordenação da Coordenadoria Municipal de </w:t>
      </w:r>
      <w:r w:rsidR="006672FA">
        <w:t xml:space="preserve">Proteção e </w:t>
      </w:r>
      <w:r w:rsidR="00D01E9A">
        <w:t>Defesa Civil - COM</w:t>
      </w:r>
      <w:r w:rsidR="006672FA">
        <w:t>P</w:t>
      </w:r>
      <w:r w:rsidR="00D01E9A">
        <w:t>DEC, nas ações de resposta ao desastre e reabilitação do cenário e reconstrução.</w:t>
      </w:r>
    </w:p>
    <w:p w:rsidR="00D01E9A" w:rsidRDefault="00D01E9A" w:rsidP="00B12213">
      <w:pPr>
        <w:spacing w:line="360" w:lineRule="auto"/>
        <w:jc w:val="both"/>
      </w:pPr>
    </w:p>
    <w:p w:rsidR="00D01E9A" w:rsidRDefault="00D01E9A" w:rsidP="00B12213">
      <w:pPr>
        <w:spacing w:line="360" w:lineRule="auto"/>
        <w:jc w:val="both"/>
      </w:pPr>
      <w:r>
        <w:tab/>
      </w:r>
      <w:r w:rsidRPr="006672FA">
        <w:rPr>
          <w:b/>
        </w:rPr>
        <w:t>Art. 3º.</w:t>
      </w:r>
      <w:r>
        <w:t xml:space="preserve"> </w:t>
      </w:r>
      <w:r w:rsidR="00BC766E">
        <w:t xml:space="preserve">Autoriza-se a convocação de voluntários para reforçar as ações de resposta ao desastre e realização de campanhas de arrecadação de recursos junto à comunidade, com o objetivo de facilitar as ações de assistência à população afetada pelo desastre, sob a coordenação da Coordenadoria Municipal de </w:t>
      </w:r>
      <w:r w:rsidR="006672FA">
        <w:t xml:space="preserve">Proteção e </w:t>
      </w:r>
      <w:r w:rsidR="00BC766E">
        <w:t>Defesa Civil - COM</w:t>
      </w:r>
      <w:r w:rsidR="006672FA">
        <w:t>P</w:t>
      </w:r>
      <w:r w:rsidR="00BC766E">
        <w:t>DEC.</w:t>
      </w:r>
    </w:p>
    <w:p w:rsidR="00BC766E" w:rsidRDefault="00BC766E" w:rsidP="00B12213">
      <w:pPr>
        <w:spacing w:line="360" w:lineRule="auto"/>
        <w:jc w:val="both"/>
      </w:pPr>
    </w:p>
    <w:p w:rsidR="00BC766E" w:rsidRDefault="00BC766E" w:rsidP="00B12213">
      <w:pPr>
        <w:spacing w:line="360" w:lineRule="auto"/>
        <w:jc w:val="both"/>
      </w:pPr>
      <w:r>
        <w:tab/>
      </w:r>
      <w:r w:rsidRPr="006672FA">
        <w:rPr>
          <w:b/>
        </w:rPr>
        <w:t>Art. 4º.</w:t>
      </w:r>
      <w:r>
        <w:t xml:space="preserve"> De acordo com o estabelecido nos incisos XI e XXV do artigo 5º da Constituição Federal, autoriza-se as autoridades administrativas e os </w:t>
      </w:r>
      <w:r>
        <w:lastRenderedPageBreak/>
        <w:t xml:space="preserve">agentes de defesa civil, diretamente responsáveis </w:t>
      </w:r>
      <w:r w:rsidR="00E72B70">
        <w:t>pelas ações de resposta aos desastres, em caso de risco iminente, a:</w:t>
      </w:r>
    </w:p>
    <w:p w:rsidR="00E72B70" w:rsidRDefault="00E72B70" w:rsidP="00B12213">
      <w:pPr>
        <w:spacing w:line="360" w:lineRule="auto"/>
        <w:jc w:val="both"/>
      </w:pPr>
    </w:p>
    <w:p w:rsidR="006672FA" w:rsidRPr="00CE0BFC" w:rsidRDefault="006672FA" w:rsidP="00B12213">
      <w:pPr>
        <w:pStyle w:val="Corpodetexto"/>
        <w:spacing w:after="0" w:line="360" w:lineRule="auto"/>
        <w:jc w:val="both"/>
        <w:rPr>
          <w:szCs w:val="24"/>
        </w:rPr>
      </w:pPr>
      <w:r w:rsidRPr="00CE0BFC">
        <w:rPr>
          <w:szCs w:val="24"/>
        </w:rPr>
        <w:t xml:space="preserve">I – </w:t>
      </w:r>
      <w:r w:rsidRPr="00CE0BFC">
        <w:rPr>
          <w:szCs w:val="24"/>
          <w:u w:val="single"/>
        </w:rPr>
        <w:t>penetrar nas casas</w:t>
      </w:r>
      <w:r w:rsidRPr="00CE0BFC">
        <w:rPr>
          <w:szCs w:val="24"/>
        </w:rPr>
        <w:t>, para prestar socorro ou para determinar a pronta evacuação das mesmas;</w:t>
      </w:r>
    </w:p>
    <w:p w:rsidR="00E72B70" w:rsidRDefault="006672FA" w:rsidP="00B12213">
      <w:pPr>
        <w:spacing w:line="360" w:lineRule="auto"/>
        <w:jc w:val="both"/>
      </w:pPr>
      <w:r w:rsidRPr="00CE0BFC">
        <w:rPr>
          <w:szCs w:val="24"/>
        </w:rPr>
        <w:t xml:space="preserve">II – </w:t>
      </w:r>
      <w:r w:rsidRPr="00CE0BFC">
        <w:rPr>
          <w:szCs w:val="24"/>
          <w:u w:val="single"/>
        </w:rPr>
        <w:t>usar da propriedade</w:t>
      </w:r>
      <w:r w:rsidRPr="00CE0BFC">
        <w:rPr>
          <w:szCs w:val="24"/>
        </w:rPr>
        <w:t>, inclusive particular, em circunstâncias que possam provocar danos ou prejuízos ou comprometer a segurança de pessoas, instalações, serviços e outros bens públicos ou particulares, assegurando-se ao proprietário indenização ulterior, caso o uso da propriedade provoque danos à mesma.</w:t>
      </w:r>
    </w:p>
    <w:p w:rsidR="00E72B70" w:rsidRDefault="00E72B70" w:rsidP="00B12213">
      <w:pPr>
        <w:spacing w:line="360" w:lineRule="auto"/>
        <w:jc w:val="both"/>
      </w:pPr>
    </w:p>
    <w:p w:rsidR="00E72B70" w:rsidRDefault="00E72B70" w:rsidP="00B12213">
      <w:pPr>
        <w:spacing w:line="360" w:lineRule="auto"/>
        <w:jc w:val="both"/>
      </w:pPr>
      <w:r>
        <w:tab/>
      </w:r>
      <w:r w:rsidRPr="006672FA">
        <w:rPr>
          <w:b/>
        </w:rPr>
        <w:t>Parágrafo Único.</w:t>
      </w:r>
      <w:r>
        <w:t xml:space="preserve"> Será responsabilizado o agente da defesa civil ou autoridade administrativa que se omitir de suas obrigações, relacionadas com a segurança global da população.</w:t>
      </w:r>
    </w:p>
    <w:p w:rsidR="00E64BD5" w:rsidRDefault="00E64BD5" w:rsidP="00B12213">
      <w:pPr>
        <w:spacing w:line="360" w:lineRule="auto"/>
        <w:jc w:val="both"/>
      </w:pPr>
    </w:p>
    <w:p w:rsidR="00E64BD5" w:rsidRDefault="00E64BD5" w:rsidP="00B12213">
      <w:pPr>
        <w:spacing w:line="360" w:lineRule="auto"/>
        <w:jc w:val="both"/>
      </w:pPr>
      <w:r>
        <w:tab/>
      </w:r>
      <w:r w:rsidRPr="006672FA">
        <w:rPr>
          <w:b/>
        </w:rPr>
        <w:t>Art. 5º.</w:t>
      </w:r>
      <w:r>
        <w:t xml:space="preserve"> De acordo com o estabelecido no Art. 5º do Decreto-Lei nº 3.365. de 21 de junho de 1941, autoriza-se o início de processos de desapropriação, por utilidade pública, de propriedades particulares comprovadamente localizadas em áreas de risco intensificado de desastre</w:t>
      </w:r>
      <w:r w:rsidR="00C47AE0">
        <w:t>.</w:t>
      </w:r>
    </w:p>
    <w:p w:rsidR="00C47AE0" w:rsidRDefault="00C47AE0" w:rsidP="00B12213">
      <w:pPr>
        <w:spacing w:line="360" w:lineRule="auto"/>
        <w:jc w:val="both"/>
      </w:pPr>
    </w:p>
    <w:p w:rsidR="00C47AE0" w:rsidRDefault="00C47AE0" w:rsidP="00B12213">
      <w:pPr>
        <w:spacing w:line="360" w:lineRule="auto"/>
        <w:jc w:val="both"/>
      </w:pPr>
      <w:r>
        <w:tab/>
      </w:r>
      <w:r w:rsidRPr="006672FA">
        <w:rPr>
          <w:b/>
        </w:rPr>
        <w:t>§ 1º.</w:t>
      </w:r>
      <w:r>
        <w:t xml:space="preserve"> No processo de desapropriação deverão ser consideradas a depreciação e a desvalorização que ocorrem em propriedades localizadas em áreas inseguras.</w:t>
      </w:r>
    </w:p>
    <w:p w:rsidR="00C47AE0" w:rsidRDefault="00C47AE0" w:rsidP="00B12213">
      <w:pPr>
        <w:spacing w:line="360" w:lineRule="auto"/>
        <w:jc w:val="both"/>
      </w:pPr>
    </w:p>
    <w:p w:rsidR="00C47AE0" w:rsidRDefault="00C47AE0" w:rsidP="00B12213">
      <w:pPr>
        <w:spacing w:line="360" w:lineRule="auto"/>
        <w:jc w:val="both"/>
      </w:pPr>
      <w:r>
        <w:tab/>
      </w:r>
      <w:r w:rsidRPr="006672FA">
        <w:rPr>
          <w:b/>
        </w:rPr>
        <w:t>§ 2º.</w:t>
      </w:r>
      <w:r>
        <w:t xml:space="preserve"> Sempre que possível essas propriedades serão trocadas por outras situadas em áreas seguras, e o processo de desmontagem e de reconstrução das edificações, em locais seguros, será apoiado pela comunidade.</w:t>
      </w:r>
    </w:p>
    <w:p w:rsidR="006672FA" w:rsidRDefault="006672FA" w:rsidP="00B12213">
      <w:pPr>
        <w:spacing w:line="360" w:lineRule="auto"/>
        <w:jc w:val="both"/>
      </w:pPr>
    </w:p>
    <w:p w:rsidR="006672FA" w:rsidRDefault="006672FA" w:rsidP="00B12213">
      <w:pPr>
        <w:spacing w:line="360" w:lineRule="auto"/>
        <w:jc w:val="both"/>
      </w:pPr>
      <w:r>
        <w:tab/>
      </w:r>
      <w:r w:rsidRPr="006672FA">
        <w:rPr>
          <w:b/>
        </w:rPr>
        <w:t>Art. 6º.</w:t>
      </w:r>
      <w:r w:rsidRPr="006672FA">
        <w:t xml:space="preserve"> De acordo com o inciso IV do artigo 24 da Lei nº 8.666 de 21.06.1993, sem prejuízo das restrições da Lei de Responsabilidade Fiscal (LC 101/2000), em situação emergência, se necessário, </w:t>
      </w:r>
      <w:r w:rsidRPr="006672FA">
        <w:rPr>
          <w:u w:val="single"/>
        </w:rPr>
        <w:t>ficam dispensados de licitação os contratos</w:t>
      </w:r>
      <w:r w:rsidRPr="006672FA">
        <w:t xml:space="preserve"> de aquisição de bens necessários às atividades de resposta ao desastre, de prestação de serviços e de obras relacionadas com a reabilitação dos cenários dos desastres, desde que possam ser concluídas no </w:t>
      </w:r>
      <w:r w:rsidRPr="006672FA">
        <w:lastRenderedPageBreak/>
        <w:t>prazo máximo de cento e oitenta dias consecutivos e ininterruptos, contados a partir da caracterização do desastre, vedada a prorrogação dos contratos. Acerca de causas e conseqüências de eventos adversos, registramos interpretação do TCU, que firmou entendimento, por meio da Decisão Plenária 347/1994, “de que as dispensas de licitação com base em situação adversa, dada como de emergência ou de calamidade pública, somente são admissíveis caso não se tenham originado, total ou parcialmente, da falta de planejamento, da desídia administrativa ou da má gestão dos recursos disponíveis, ou seja, desde que não possam, em alguma medida, serem atribuídas à culpa ou dolo do agente público que tinha o dever de agir para prevenir a ocorrência de tal situação”.</w:t>
      </w:r>
    </w:p>
    <w:p w:rsidR="006672FA" w:rsidRDefault="006672FA" w:rsidP="00B12213">
      <w:pPr>
        <w:spacing w:line="360" w:lineRule="auto"/>
        <w:jc w:val="both"/>
      </w:pPr>
    </w:p>
    <w:p w:rsidR="006672FA" w:rsidRDefault="006672FA" w:rsidP="00B12213">
      <w:pPr>
        <w:pStyle w:val="Corpodetexto"/>
        <w:spacing w:after="0" w:line="360" w:lineRule="auto"/>
        <w:jc w:val="both"/>
        <w:rPr>
          <w:szCs w:val="24"/>
        </w:rPr>
      </w:pPr>
      <w:r>
        <w:tab/>
      </w:r>
      <w:r w:rsidRPr="00CE0BFC">
        <w:rPr>
          <w:b/>
          <w:szCs w:val="24"/>
        </w:rPr>
        <w:t>Art. 7º.</w:t>
      </w:r>
      <w:r w:rsidRPr="00CE0BFC">
        <w:rPr>
          <w:szCs w:val="24"/>
        </w:rPr>
        <w:t xml:space="preserve"> De acordo com a Lei nº 10.878, de 08.06.2004, regulamentada pelo Decreto Federal no 5.113, 22 de junho de 2004, que beneficia as pessoas em municípios atingidos por desastres </w:t>
      </w:r>
      <w:r>
        <w:rPr>
          <w:szCs w:val="24"/>
        </w:rPr>
        <w:t>e, cumpridos os requisitos legais,</w:t>
      </w:r>
      <w:r w:rsidRPr="00CE0BFC">
        <w:rPr>
          <w:szCs w:val="24"/>
        </w:rPr>
        <w:t xml:space="preserve"> </w:t>
      </w:r>
      <w:r w:rsidRPr="00CE0BFC">
        <w:rPr>
          <w:szCs w:val="24"/>
          <w:u w:val="single"/>
        </w:rPr>
        <w:t>autoriza a movimentação da sua conta vinculada ao FGTS</w:t>
      </w:r>
      <w:r>
        <w:rPr>
          <w:szCs w:val="24"/>
          <w:u w:val="single"/>
        </w:rPr>
        <w:t>.</w:t>
      </w:r>
      <w:r w:rsidRPr="00CE0BFC">
        <w:rPr>
          <w:szCs w:val="24"/>
        </w:rPr>
        <w:t xml:space="preserve"> </w:t>
      </w:r>
      <w:r>
        <w:rPr>
          <w:szCs w:val="24"/>
        </w:rPr>
        <w:t xml:space="preserve">Tal benefício ocorrerá somente se o municio decretar situação de emergência e se obtiver o reconhecimento federal daquela situação. E mais: </w:t>
      </w:r>
      <w:r w:rsidRPr="00541D82">
        <w:rPr>
          <w:szCs w:val="24"/>
        </w:rPr>
        <w:t xml:space="preserve">O Ato Federal </w:t>
      </w:r>
      <w:r>
        <w:rPr>
          <w:szCs w:val="24"/>
        </w:rPr>
        <w:t xml:space="preserve">de Reconhecimento avalia a situação de emergência do município - e não do munícipe - e </w:t>
      </w:r>
      <w:r w:rsidRPr="00DF0353">
        <w:rPr>
          <w:b/>
          <w:szCs w:val="24"/>
        </w:rPr>
        <w:t>visa socorrer o Ente Federado</w:t>
      </w:r>
      <w:r w:rsidRPr="00541D82">
        <w:rPr>
          <w:szCs w:val="24"/>
        </w:rPr>
        <w:t xml:space="preserve"> que teve sua capacidade de resposta comprometida e somente em casos específicos, e indiretamente, estenderá esse alcance e socorro ao cidadão.</w:t>
      </w:r>
      <w:r>
        <w:rPr>
          <w:szCs w:val="24"/>
        </w:rPr>
        <w:t xml:space="preserve"> </w:t>
      </w:r>
      <w:r w:rsidRPr="00541D82">
        <w:rPr>
          <w:szCs w:val="24"/>
        </w:rPr>
        <w:t xml:space="preserve">Por fim, o que </w:t>
      </w:r>
      <w:r w:rsidRPr="00541D82">
        <w:rPr>
          <w:szCs w:val="24"/>
          <w:u w:val="single"/>
        </w:rPr>
        <w:t>é reconhecido é a situação de emergência</w:t>
      </w:r>
      <w:r w:rsidRPr="00541D82">
        <w:rPr>
          <w:szCs w:val="24"/>
        </w:rPr>
        <w:t xml:space="preserve"> </w:t>
      </w:r>
      <w:r>
        <w:rPr>
          <w:szCs w:val="24"/>
        </w:rPr>
        <w:t xml:space="preserve">do poder público </w:t>
      </w:r>
      <w:r w:rsidRPr="00541D82">
        <w:rPr>
          <w:szCs w:val="24"/>
        </w:rPr>
        <w:t>e não a necessidade</w:t>
      </w:r>
      <w:r>
        <w:rPr>
          <w:szCs w:val="24"/>
        </w:rPr>
        <w:t xml:space="preserve"> do cidadão</w:t>
      </w:r>
      <w:r w:rsidRPr="00541D82">
        <w:rPr>
          <w:szCs w:val="24"/>
        </w:rPr>
        <w:t xml:space="preserve">. Afinal, se a </w:t>
      </w:r>
      <w:r w:rsidRPr="00541D82">
        <w:rPr>
          <w:szCs w:val="24"/>
          <w:u w:val="single"/>
        </w:rPr>
        <w:t>situação de emergência do poder público</w:t>
      </w:r>
      <w:r w:rsidRPr="00541D82">
        <w:rPr>
          <w:szCs w:val="24"/>
        </w:rPr>
        <w:t xml:space="preserve"> é inexistente, qualquer que seja o motivo do pedido, o seu reconhecimento será ilegal.</w:t>
      </w:r>
    </w:p>
    <w:p w:rsidR="006672FA" w:rsidRPr="00CE0BFC" w:rsidRDefault="006672FA" w:rsidP="00B12213">
      <w:pPr>
        <w:pStyle w:val="Corpodetexto"/>
        <w:spacing w:after="0" w:line="360" w:lineRule="auto"/>
        <w:jc w:val="both"/>
        <w:rPr>
          <w:szCs w:val="24"/>
        </w:rPr>
      </w:pPr>
    </w:p>
    <w:p w:rsidR="006672FA" w:rsidRPr="00CE0BFC" w:rsidRDefault="006672FA" w:rsidP="00B12213">
      <w:pPr>
        <w:pStyle w:val="Corpodetexto"/>
        <w:spacing w:after="0" w:line="360" w:lineRule="auto"/>
        <w:jc w:val="both"/>
        <w:rPr>
          <w:szCs w:val="24"/>
        </w:rPr>
      </w:pPr>
      <w:r>
        <w:rPr>
          <w:b/>
          <w:szCs w:val="24"/>
        </w:rPr>
        <w:tab/>
      </w:r>
      <w:r w:rsidRPr="00CE0BFC">
        <w:rPr>
          <w:b/>
          <w:szCs w:val="24"/>
        </w:rPr>
        <w:t>Art. 8º.</w:t>
      </w:r>
      <w:r w:rsidRPr="00CE0BFC">
        <w:rPr>
          <w:szCs w:val="24"/>
        </w:rPr>
        <w:t xml:space="preserve"> De acordo com o</w:t>
      </w:r>
      <w:r>
        <w:rPr>
          <w:szCs w:val="24"/>
        </w:rPr>
        <w:t xml:space="preserve"> artigo 13, do</w:t>
      </w:r>
      <w:r w:rsidRPr="00CE0BFC">
        <w:rPr>
          <w:szCs w:val="24"/>
        </w:rPr>
        <w:t xml:space="preserve"> Decreto nº 84.685, de 06.05.1980, que possibilita alterar o cumprimento de obrigações, </w:t>
      </w:r>
      <w:r w:rsidRPr="00CE0BFC">
        <w:rPr>
          <w:szCs w:val="24"/>
          <w:u w:val="single"/>
        </w:rPr>
        <w:t>reduzindo inclusive o pagamento devido do Imposto sobre a Propriedade Rural – ITR</w:t>
      </w:r>
      <w:r w:rsidRPr="00CE0BFC">
        <w:rPr>
          <w:szCs w:val="24"/>
        </w:rPr>
        <w:t>, por pessoas físicas ou jurídicas atingidas por desastres, comprovadamente situadas na área afetada;</w:t>
      </w:r>
      <w:r w:rsidRPr="00342B6A">
        <w:t xml:space="preserve"> </w:t>
      </w:r>
    </w:p>
    <w:p w:rsidR="006672FA" w:rsidRPr="00CE0BFC" w:rsidRDefault="006672FA" w:rsidP="00B12213">
      <w:pPr>
        <w:pStyle w:val="Corpodetexto"/>
        <w:spacing w:after="0" w:line="360" w:lineRule="auto"/>
        <w:jc w:val="both"/>
        <w:rPr>
          <w:szCs w:val="24"/>
        </w:rPr>
      </w:pPr>
    </w:p>
    <w:p w:rsidR="006672FA" w:rsidRDefault="006672FA" w:rsidP="00B12213">
      <w:pPr>
        <w:pStyle w:val="Corpodetexto"/>
        <w:spacing w:after="0" w:line="360" w:lineRule="auto"/>
        <w:jc w:val="both"/>
        <w:rPr>
          <w:szCs w:val="24"/>
        </w:rPr>
      </w:pPr>
      <w:r w:rsidRPr="00CE0BFC">
        <w:rPr>
          <w:b/>
          <w:szCs w:val="24"/>
        </w:rPr>
        <w:lastRenderedPageBreak/>
        <w:t xml:space="preserve"> </w:t>
      </w:r>
      <w:r>
        <w:rPr>
          <w:b/>
          <w:szCs w:val="24"/>
        </w:rPr>
        <w:tab/>
      </w:r>
      <w:r w:rsidRPr="00CE0BFC">
        <w:rPr>
          <w:b/>
          <w:szCs w:val="24"/>
        </w:rPr>
        <w:t xml:space="preserve">Art. </w:t>
      </w:r>
      <w:r>
        <w:rPr>
          <w:b/>
          <w:szCs w:val="24"/>
        </w:rPr>
        <w:t>9</w:t>
      </w:r>
      <w:r w:rsidRPr="00CE0BFC">
        <w:rPr>
          <w:b/>
          <w:szCs w:val="24"/>
        </w:rPr>
        <w:t>º.</w:t>
      </w:r>
      <w:r w:rsidRPr="00CE0BFC">
        <w:rPr>
          <w:szCs w:val="24"/>
        </w:rPr>
        <w:t xml:space="preserve"> De acordo com o</w:t>
      </w:r>
      <w:r>
        <w:rPr>
          <w:szCs w:val="24"/>
        </w:rPr>
        <w:t xml:space="preserve"> artigo </w:t>
      </w:r>
      <w:r w:rsidRPr="00342B6A">
        <w:rPr>
          <w:szCs w:val="24"/>
        </w:rPr>
        <w:t xml:space="preserve">167, § 3º da CF/88, </w:t>
      </w:r>
      <w:r>
        <w:rPr>
          <w:szCs w:val="24"/>
        </w:rPr>
        <w:t>é</w:t>
      </w:r>
      <w:r w:rsidRPr="00342B6A">
        <w:rPr>
          <w:szCs w:val="24"/>
        </w:rPr>
        <w:t xml:space="preserve"> admitida ao Poder Público em SE ou ECP a abertura de crédito extraordinário</w:t>
      </w:r>
      <w:r w:rsidRPr="00E815B2">
        <w:rPr>
          <w:szCs w:val="24"/>
        </w:rPr>
        <w:t xml:space="preserve"> </w:t>
      </w:r>
      <w:r w:rsidRPr="00342B6A">
        <w:rPr>
          <w:szCs w:val="24"/>
        </w:rPr>
        <w:t>para atender a despesas imprevisíveis e urgentes</w:t>
      </w:r>
      <w:r>
        <w:rPr>
          <w:szCs w:val="24"/>
        </w:rPr>
        <w:t>;</w:t>
      </w:r>
    </w:p>
    <w:p w:rsidR="006672FA" w:rsidRPr="00CE0BFC" w:rsidRDefault="006672FA" w:rsidP="00B12213">
      <w:pPr>
        <w:pStyle w:val="Corpodetexto"/>
        <w:spacing w:after="0" w:line="360" w:lineRule="auto"/>
        <w:jc w:val="both"/>
        <w:rPr>
          <w:szCs w:val="24"/>
        </w:rPr>
      </w:pPr>
    </w:p>
    <w:p w:rsidR="006672FA" w:rsidRDefault="006672FA" w:rsidP="00B12213">
      <w:pPr>
        <w:pStyle w:val="Corpodetexto"/>
        <w:spacing w:after="0" w:line="360" w:lineRule="auto"/>
        <w:jc w:val="both"/>
        <w:rPr>
          <w:szCs w:val="24"/>
        </w:rPr>
      </w:pPr>
      <w:r>
        <w:rPr>
          <w:b/>
          <w:szCs w:val="24"/>
        </w:rPr>
        <w:tab/>
      </w:r>
      <w:r w:rsidRPr="00CE0BFC">
        <w:rPr>
          <w:b/>
          <w:szCs w:val="24"/>
        </w:rPr>
        <w:t xml:space="preserve">Art. </w:t>
      </w:r>
      <w:r>
        <w:rPr>
          <w:b/>
          <w:szCs w:val="24"/>
        </w:rPr>
        <w:t>10</w:t>
      </w:r>
      <w:r w:rsidRPr="00CE0BFC">
        <w:rPr>
          <w:b/>
          <w:szCs w:val="24"/>
        </w:rPr>
        <w:t>º.</w:t>
      </w:r>
      <w:r>
        <w:rPr>
          <w:szCs w:val="24"/>
        </w:rPr>
        <w:t xml:space="preserve"> De acordo com</w:t>
      </w:r>
      <w:r w:rsidRPr="00E815B2">
        <w:rPr>
          <w:szCs w:val="24"/>
        </w:rPr>
        <w:t xml:space="preserve"> a Lei </w:t>
      </w:r>
      <w:r w:rsidR="002638B0">
        <w:rPr>
          <w:szCs w:val="24"/>
        </w:rPr>
        <w:t>Complementar</w:t>
      </w:r>
      <w:r w:rsidRPr="00E815B2">
        <w:rPr>
          <w:szCs w:val="24"/>
        </w:rPr>
        <w:t xml:space="preserve"> n° 101, de 04 de maio de 2000, ao estabelecer normas de finanças públicas voltadas para a responsabilidade na gestão fiscal, permite abrandamento de prazos ou de limites por ela fixados, conforme art. 65</w:t>
      </w:r>
      <w:r>
        <w:rPr>
          <w:szCs w:val="24"/>
        </w:rPr>
        <w:t>, se</w:t>
      </w:r>
      <w:r w:rsidRPr="00E815B2">
        <w:rPr>
          <w:szCs w:val="24"/>
        </w:rPr>
        <w:t xml:space="preserve"> </w:t>
      </w:r>
      <w:r>
        <w:rPr>
          <w:szCs w:val="24"/>
        </w:rPr>
        <w:t>r</w:t>
      </w:r>
      <w:r w:rsidRPr="00E815B2">
        <w:rPr>
          <w:szCs w:val="24"/>
        </w:rPr>
        <w:t>econhecida a SE ou o ECP</w:t>
      </w:r>
      <w:r>
        <w:rPr>
          <w:szCs w:val="24"/>
        </w:rPr>
        <w:t>;</w:t>
      </w:r>
      <w:r w:rsidRPr="00E815B2">
        <w:rPr>
          <w:szCs w:val="24"/>
        </w:rPr>
        <w:t xml:space="preserve"> </w:t>
      </w:r>
    </w:p>
    <w:p w:rsidR="006672FA" w:rsidRDefault="006672FA" w:rsidP="00B12213">
      <w:pPr>
        <w:pStyle w:val="Corpodetexto"/>
        <w:spacing w:after="0" w:line="360" w:lineRule="auto"/>
        <w:jc w:val="both"/>
        <w:rPr>
          <w:b/>
          <w:szCs w:val="24"/>
        </w:rPr>
      </w:pPr>
    </w:p>
    <w:p w:rsidR="006672FA" w:rsidRDefault="006672FA" w:rsidP="00B12213">
      <w:pPr>
        <w:pStyle w:val="Corpodetexto"/>
        <w:spacing w:after="0" w:line="360" w:lineRule="auto"/>
        <w:jc w:val="both"/>
        <w:rPr>
          <w:szCs w:val="24"/>
        </w:rPr>
      </w:pPr>
      <w:r>
        <w:rPr>
          <w:b/>
          <w:szCs w:val="24"/>
        </w:rPr>
        <w:tab/>
      </w:r>
      <w:r w:rsidRPr="00CE0BFC">
        <w:rPr>
          <w:b/>
          <w:szCs w:val="24"/>
        </w:rPr>
        <w:t xml:space="preserve">Art. </w:t>
      </w:r>
      <w:r>
        <w:rPr>
          <w:b/>
          <w:szCs w:val="24"/>
        </w:rPr>
        <w:t>11</w:t>
      </w:r>
      <w:r w:rsidRPr="00CE0BFC">
        <w:rPr>
          <w:b/>
          <w:szCs w:val="24"/>
        </w:rPr>
        <w:t>º.</w:t>
      </w:r>
      <w:r>
        <w:rPr>
          <w:szCs w:val="24"/>
        </w:rPr>
        <w:t xml:space="preserve"> De acordo com</w:t>
      </w:r>
      <w:r w:rsidRPr="00E815B2">
        <w:rPr>
          <w:szCs w:val="24"/>
        </w:rPr>
        <w:t xml:space="preserve"> </w:t>
      </w:r>
      <w:r w:rsidRPr="008F04E5">
        <w:rPr>
          <w:szCs w:val="24"/>
        </w:rPr>
        <w:t>o art. 4º, § 3º, inciso I, da Resolução 369, de 28 de março de 2006, do Conselho Nacional do Meio Ambiente (CONAMA), que disp</w:t>
      </w:r>
      <w:r>
        <w:rPr>
          <w:szCs w:val="24"/>
        </w:rPr>
        <w:t>õe sobre os casos excepcionais,</w:t>
      </w:r>
      <w:r w:rsidRPr="008F04E5">
        <w:rPr>
          <w:szCs w:val="24"/>
        </w:rPr>
        <w:t xml:space="preserve"> tem-se uma exceção para a solicitação de autorização de licenciamento ambiental em áreas de APP, nos casos de atividades de Defesa Civil, de caráter emergencial</w:t>
      </w:r>
      <w:r>
        <w:rPr>
          <w:szCs w:val="24"/>
        </w:rPr>
        <w:t>;</w:t>
      </w:r>
    </w:p>
    <w:p w:rsidR="006672FA" w:rsidRDefault="006672FA" w:rsidP="00B12213">
      <w:pPr>
        <w:pStyle w:val="Corpodetexto"/>
        <w:spacing w:after="0" w:line="360" w:lineRule="auto"/>
        <w:jc w:val="both"/>
        <w:rPr>
          <w:b/>
          <w:szCs w:val="24"/>
        </w:rPr>
      </w:pPr>
    </w:p>
    <w:p w:rsidR="006672FA" w:rsidRDefault="006672FA" w:rsidP="00B12213">
      <w:pPr>
        <w:pStyle w:val="Corpodetexto"/>
        <w:spacing w:after="0" w:line="360" w:lineRule="auto"/>
        <w:jc w:val="both"/>
        <w:rPr>
          <w:szCs w:val="24"/>
        </w:rPr>
      </w:pPr>
      <w:r>
        <w:rPr>
          <w:b/>
          <w:szCs w:val="24"/>
        </w:rPr>
        <w:tab/>
      </w:r>
      <w:r w:rsidRPr="00CE0BFC">
        <w:rPr>
          <w:b/>
          <w:szCs w:val="24"/>
        </w:rPr>
        <w:t xml:space="preserve">Art. </w:t>
      </w:r>
      <w:r>
        <w:rPr>
          <w:b/>
          <w:szCs w:val="24"/>
        </w:rPr>
        <w:t>12</w:t>
      </w:r>
      <w:r w:rsidRPr="00CE0BFC">
        <w:rPr>
          <w:b/>
          <w:szCs w:val="24"/>
        </w:rPr>
        <w:t>º.</w:t>
      </w:r>
      <w:r>
        <w:rPr>
          <w:szCs w:val="24"/>
        </w:rPr>
        <w:t xml:space="preserve"> De acordo com</w:t>
      </w:r>
      <w:r w:rsidRPr="00E815B2">
        <w:rPr>
          <w:szCs w:val="24"/>
        </w:rPr>
        <w:t xml:space="preserve"> </w:t>
      </w:r>
      <w:r w:rsidRPr="008F04E5">
        <w:rPr>
          <w:szCs w:val="24"/>
        </w:rPr>
        <w:t>art. 61, inciso II, alínea “j” do Decreto Lei nº 2.848, de 07 de dezembro de 1940, ou seja, são circunstâncias agravantes de pena, o cometimento de crime em ocasião de inundação ou qualquer calamidade</w:t>
      </w:r>
      <w:r>
        <w:rPr>
          <w:szCs w:val="24"/>
        </w:rPr>
        <w:t>;</w:t>
      </w:r>
      <w:r w:rsidRPr="00E815B2">
        <w:rPr>
          <w:szCs w:val="24"/>
        </w:rPr>
        <w:t xml:space="preserve"> </w:t>
      </w:r>
    </w:p>
    <w:p w:rsidR="006672FA" w:rsidRPr="00936806" w:rsidRDefault="006672FA" w:rsidP="00B12213">
      <w:pPr>
        <w:pStyle w:val="Corpodetexto"/>
        <w:spacing w:after="0" w:line="360" w:lineRule="auto"/>
        <w:jc w:val="both"/>
        <w:rPr>
          <w:szCs w:val="24"/>
        </w:rPr>
      </w:pPr>
      <w:r w:rsidRPr="00936806">
        <w:rPr>
          <w:szCs w:val="24"/>
        </w:rPr>
        <w:t xml:space="preserve"> </w:t>
      </w:r>
    </w:p>
    <w:p w:rsidR="006672FA" w:rsidRDefault="006672FA" w:rsidP="00B12213">
      <w:pPr>
        <w:pStyle w:val="Corpodetexto"/>
        <w:spacing w:after="0" w:line="360" w:lineRule="auto"/>
        <w:jc w:val="both"/>
        <w:rPr>
          <w:szCs w:val="24"/>
        </w:rPr>
      </w:pPr>
      <w:r>
        <w:rPr>
          <w:b/>
          <w:szCs w:val="24"/>
        </w:rPr>
        <w:tab/>
      </w:r>
      <w:r w:rsidRPr="00CE0BFC">
        <w:rPr>
          <w:b/>
          <w:szCs w:val="24"/>
        </w:rPr>
        <w:t xml:space="preserve">Art. </w:t>
      </w:r>
      <w:r>
        <w:rPr>
          <w:b/>
          <w:szCs w:val="24"/>
        </w:rPr>
        <w:t>13</w:t>
      </w:r>
      <w:r w:rsidRPr="00CE0BFC">
        <w:rPr>
          <w:b/>
          <w:szCs w:val="24"/>
        </w:rPr>
        <w:t>º.</w:t>
      </w:r>
      <w:r>
        <w:rPr>
          <w:szCs w:val="24"/>
        </w:rPr>
        <w:t xml:space="preserve"> De acordo com</w:t>
      </w:r>
      <w:r w:rsidRPr="00E815B2">
        <w:rPr>
          <w:szCs w:val="24"/>
        </w:rPr>
        <w:t xml:space="preserve"> </w:t>
      </w:r>
      <w:r>
        <w:rPr>
          <w:szCs w:val="24"/>
        </w:rPr>
        <w:t>a</w:t>
      </w:r>
      <w:r w:rsidRPr="00936806">
        <w:rPr>
          <w:szCs w:val="24"/>
        </w:rPr>
        <w:t>s políticas de incentivo agrícolas</w:t>
      </w:r>
      <w:r>
        <w:rPr>
          <w:szCs w:val="24"/>
        </w:rPr>
        <w:t xml:space="preserve"> d</w:t>
      </w:r>
      <w:r w:rsidRPr="00936806">
        <w:rPr>
          <w:szCs w:val="24"/>
        </w:rPr>
        <w:t xml:space="preserve">o Ministério do Desenvolvimento Agrário </w:t>
      </w:r>
      <w:r>
        <w:rPr>
          <w:szCs w:val="24"/>
        </w:rPr>
        <w:t xml:space="preserve">que </w:t>
      </w:r>
      <w:r w:rsidRPr="00936806">
        <w:rPr>
          <w:szCs w:val="24"/>
        </w:rPr>
        <w:t>desenvolve diversos programas para auxiliar a população atingida por situações</w:t>
      </w:r>
      <w:r>
        <w:rPr>
          <w:szCs w:val="24"/>
        </w:rPr>
        <w:t xml:space="preserve"> </w:t>
      </w:r>
      <w:r w:rsidRPr="00936806">
        <w:rPr>
          <w:szCs w:val="24"/>
        </w:rPr>
        <w:t>emergenciais, como por exemplo, a renegociação de dívidas do PRONAF</w:t>
      </w:r>
      <w:r>
        <w:rPr>
          <w:szCs w:val="24"/>
        </w:rPr>
        <w:t xml:space="preserve"> e o </w:t>
      </w:r>
      <w:r w:rsidRPr="00936806">
        <w:rPr>
          <w:szCs w:val="24"/>
        </w:rPr>
        <w:t>PROAGRO</w:t>
      </w:r>
      <w:r>
        <w:rPr>
          <w:szCs w:val="24"/>
        </w:rPr>
        <w:t xml:space="preserve">, que </w:t>
      </w:r>
      <w:r w:rsidRPr="00936806">
        <w:rPr>
          <w:szCs w:val="24"/>
        </w:rPr>
        <w:t>garante a exoneração de obrigações financeiras relativas à operação de crédito rural de custeio, cuja liquidação seja dificultada pela ocorrência de fenômenos naturais</w:t>
      </w:r>
    </w:p>
    <w:p w:rsidR="006672FA" w:rsidRDefault="006672FA" w:rsidP="00B12213">
      <w:pPr>
        <w:pStyle w:val="Corpodetexto"/>
        <w:spacing w:after="0" w:line="360" w:lineRule="auto"/>
        <w:jc w:val="both"/>
        <w:rPr>
          <w:b/>
          <w:szCs w:val="24"/>
        </w:rPr>
      </w:pPr>
    </w:p>
    <w:p w:rsidR="006672FA" w:rsidRPr="00CE0BFC" w:rsidRDefault="006672FA" w:rsidP="00B12213">
      <w:pPr>
        <w:pStyle w:val="Corpodetexto"/>
        <w:spacing w:after="0" w:line="360" w:lineRule="auto"/>
        <w:jc w:val="both"/>
        <w:rPr>
          <w:szCs w:val="24"/>
        </w:rPr>
      </w:pPr>
      <w:r>
        <w:rPr>
          <w:b/>
          <w:szCs w:val="24"/>
        </w:rPr>
        <w:tab/>
      </w:r>
      <w:r w:rsidRPr="00CE0BFC">
        <w:rPr>
          <w:b/>
          <w:szCs w:val="24"/>
        </w:rPr>
        <w:t xml:space="preserve">Art. </w:t>
      </w:r>
      <w:r>
        <w:rPr>
          <w:b/>
          <w:szCs w:val="24"/>
        </w:rPr>
        <w:t>14</w:t>
      </w:r>
      <w:r w:rsidRPr="00CE0BFC">
        <w:rPr>
          <w:b/>
          <w:szCs w:val="24"/>
        </w:rPr>
        <w:t>º.</w:t>
      </w:r>
      <w:r w:rsidRPr="00CE0BFC">
        <w:rPr>
          <w:szCs w:val="24"/>
        </w:rPr>
        <w:t xml:space="preserve"> De acordo com a legislação vigente o reconhecimento Federal </w:t>
      </w:r>
      <w:r w:rsidRPr="00CE0BFC">
        <w:rPr>
          <w:szCs w:val="24"/>
          <w:u w:val="single"/>
        </w:rPr>
        <w:t>permite, ainda, alterar prazos processuais</w:t>
      </w:r>
      <w:r w:rsidRPr="00CE0BFC">
        <w:rPr>
          <w:szCs w:val="24"/>
        </w:rPr>
        <w:t xml:space="preserve"> </w:t>
      </w:r>
      <w:r>
        <w:rPr>
          <w:szCs w:val="24"/>
        </w:rPr>
        <w:t>(</w:t>
      </w:r>
      <w:r w:rsidRPr="00342B6A">
        <w:rPr>
          <w:szCs w:val="24"/>
        </w:rPr>
        <w:t>art</w:t>
      </w:r>
      <w:r>
        <w:rPr>
          <w:szCs w:val="24"/>
        </w:rPr>
        <w:t>igos 218 e 222, do Novo Código de Processo Civil – Lei nº</w:t>
      </w:r>
      <w:r w:rsidRPr="00CE0BFC">
        <w:rPr>
          <w:szCs w:val="24"/>
        </w:rPr>
        <w:t xml:space="preserve"> </w:t>
      </w:r>
      <w:r>
        <w:rPr>
          <w:szCs w:val="24"/>
        </w:rPr>
        <w:t>13.105</w:t>
      </w:r>
      <w:r w:rsidRPr="00CE0BFC">
        <w:rPr>
          <w:szCs w:val="24"/>
        </w:rPr>
        <w:t xml:space="preserve">, de </w:t>
      </w:r>
      <w:r>
        <w:rPr>
          <w:szCs w:val="24"/>
        </w:rPr>
        <w:t>16 de março de 2015</w:t>
      </w:r>
      <w:r w:rsidRPr="00CE0BFC">
        <w:rPr>
          <w:szCs w:val="24"/>
        </w:rPr>
        <w:t>), dentre outros benefícios que poderão ser requeridos judicialmente.</w:t>
      </w:r>
      <w:r>
        <w:rPr>
          <w:szCs w:val="24"/>
        </w:rPr>
        <w:t xml:space="preserve"> </w:t>
      </w:r>
    </w:p>
    <w:p w:rsidR="006672FA" w:rsidRPr="00CE0BFC" w:rsidRDefault="006672FA" w:rsidP="00B12213">
      <w:pPr>
        <w:pStyle w:val="Corpodetexto"/>
        <w:spacing w:after="0" w:line="360" w:lineRule="auto"/>
        <w:jc w:val="both"/>
        <w:rPr>
          <w:szCs w:val="24"/>
        </w:rPr>
      </w:pPr>
    </w:p>
    <w:p w:rsidR="006672FA" w:rsidRDefault="006672FA" w:rsidP="00B12213">
      <w:pPr>
        <w:spacing w:line="360" w:lineRule="auto"/>
        <w:jc w:val="both"/>
      </w:pPr>
      <w:r>
        <w:rPr>
          <w:b/>
          <w:szCs w:val="24"/>
        </w:rPr>
        <w:tab/>
      </w:r>
      <w:r w:rsidRPr="00CE0BFC">
        <w:rPr>
          <w:b/>
          <w:szCs w:val="24"/>
        </w:rPr>
        <w:t>Art. 1</w:t>
      </w:r>
      <w:r>
        <w:rPr>
          <w:b/>
          <w:szCs w:val="24"/>
        </w:rPr>
        <w:t>5</w:t>
      </w:r>
      <w:r w:rsidRPr="00CE0BFC">
        <w:rPr>
          <w:b/>
          <w:szCs w:val="24"/>
        </w:rPr>
        <w:t>º.</w:t>
      </w:r>
      <w:r w:rsidRPr="00CE0BFC">
        <w:rPr>
          <w:szCs w:val="24"/>
        </w:rPr>
        <w:t xml:space="preserve"> Este Decreto </w:t>
      </w:r>
      <w:r>
        <w:rPr>
          <w:szCs w:val="24"/>
        </w:rPr>
        <w:t xml:space="preserve">tem validade por 180 (cento e oitenta) dias e </w:t>
      </w:r>
      <w:r w:rsidRPr="00CE0BFC">
        <w:rPr>
          <w:szCs w:val="24"/>
        </w:rPr>
        <w:t>entra em vigor na data de sua publicação.</w:t>
      </w:r>
    </w:p>
    <w:p w:rsidR="00C47AE0" w:rsidRDefault="00C47AE0" w:rsidP="00B12213">
      <w:pPr>
        <w:spacing w:line="360" w:lineRule="auto"/>
        <w:jc w:val="both"/>
      </w:pPr>
    </w:p>
    <w:p w:rsidR="006672FA" w:rsidRDefault="006672FA" w:rsidP="00B12213">
      <w:pPr>
        <w:spacing w:line="360" w:lineRule="auto"/>
        <w:jc w:val="both"/>
      </w:pPr>
    </w:p>
    <w:p w:rsidR="006672FA" w:rsidRPr="00CE0BFC" w:rsidRDefault="006672FA" w:rsidP="00B12213">
      <w:pPr>
        <w:pStyle w:val="Corpodetexto"/>
        <w:spacing w:after="0" w:line="360" w:lineRule="auto"/>
        <w:jc w:val="center"/>
        <w:rPr>
          <w:b/>
          <w:szCs w:val="24"/>
        </w:rPr>
      </w:pPr>
      <w:r w:rsidRPr="00CE0BFC">
        <w:rPr>
          <w:b/>
          <w:szCs w:val="24"/>
        </w:rPr>
        <w:t>REGISTRE-SE,               PUBLIQUE-SE,                CUMPRA-SE.</w:t>
      </w:r>
    </w:p>
    <w:p w:rsidR="006672FA" w:rsidRPr="00CE0BFC" w:rsidRDefault="006672FA" w:rsidP="00B12213">
      <w:pPr>
        <w:pStyle w:val="Corpodetexto"/>
        <w:spacing w:after="0" w:line="360" w:lineRule="auto"/>
        <w:jc w:val="both"/>
        <w:rPr>
          <w:szCs w:val="24"/>
        </w:rPr>
      </w:pPr>
    </w:p>
    <w:p w:rsidR="006672FA" w:rsidRPr="00CE0BFC" w:rsidRDefault="006672FA" w:rsidP="00B12213">
      <w:pPr>
        <w:pStyle w:val="Corpodetexto"/>
        <w:spacing w:after="0" w:line="360" w:lineRule="auto"/>
        <w:jc w:val="both"/>
        <w:rPr>
          <w:szCs w:val="24"/>
        </w:rPr>
      </w:pPr>
    </w:p>
    <w:p w:rsidR="006672FA" w:rsidRPr="006672FA" w:rsidRDefault="006672FA" w:rsidP="00B12213">
      <w:pPr>
        <w:pStyle w:val="Corpodetexto"/>
        <w:spacing w:after="0" w:line="360" w:lineRule="auto"/>
        <w:jc w:val="center"/>
        <w:rPr>
          <w:szCs w:val="24"/>
        </w:rPr>
      </w:pPr>
      <w:r w:rsidRPr="006672FA">
        <w:rPr>
          <w:szCs w:val="24"/>
        </w:rPr>
        <w:t>Gabinete do Prefeito, aos ___ dias do mês de ________ de ______.</w:t>
      </w:r>
    </w:p>
    <w:p w:rsidR="006672FA" w:rsidRPr="00CE0BFC" w:rsidRDefault="006672FA" w:rsidP="008B141A">
      <w:pPr>
        <w:pStyle w:val="Corpodetexto"/>
        <w:spacing w:after="0"/>
        <w:jc w:val="center"/>
        <w:rPr>
          <w:b/>
          <w:szCs w:val="24"/>
        </w:rPr>
      </w:pPr>
    </w:p>
    <w:p w:rsidR="006672FA" w:rsidRPr="00CE0BFC" w:rsidRDefault="006672FA" w:rsidP="008B141A">
      <w:pPr>
        <w:pStyle w:val="Corpodetexto"/>
        <w:spacing w:after="0"/>
        <w:jc w:val="center"/>
        <w:rPr>
          <w:b/>
          <w:szCs w:val="24"/>
        </w:rPr>
      </w:pPr>
    </w:p>
    <w:p w:rsidR="006672FA" w:rsidRPr="00CE0BFC" w:rsidRDefault="006672FA" w:rsidP="008B141A">
      <w:pPr>
        <w:pStyle w:val="Corpodetexto"/>
        <w:spacing w:after="0"/>
        <w:jc w:val="center"/>
        <w:rPr>
          <w:b/>
          <w:szCs w:val="24"/>
        </w:rPr>
      </w:pPr>
    </w:p>
    <w:p w:rsidR="006672FA" w:rsidRPr="008B141A" w:rsidRDefault="003C70C8" w:rsidP="008B141A">
      <w:pPr>
        <w:pStyle w:val="Corpodetexto"/>
        <w:spacing w:after="0"/>
        <w:jc w:val="center"/>
        <w:rPr>
          <w:b/>
          <w:color w:val="FF0000"/>
          <w:spacing w:val="20"/>
          <w:szCs w:val="24"/>
        </w:rPr>
      </w:pPr>
      <w:r w:rsidRPr="003C70C8">
        <w:rPr>
          <w:color w:val="FF0000"/>
          <w:szCs w:val="24"/>
        </w:rPr>
        <w:t>[Nome e assinatura]</w:t>
      </w:r>
    </w:p>
    <w:p w:rsidR="006672FA" w:rsidRPr="008B141A" w:rsidRDefault="006672FA" w:rsidP="008B141A">
      <w:pPr>
        <w:pStyle w:val="Corpodetexto"/>
        <w:spacing w:after="0"/>
        <w:jc w:val="center"/>
        <w:rPr>
          <w:b/>
          <w:szCs w:val="24"/>
        </w:rPr>
      </w:pPr>
      <w:r w:rsidRPr="008B141A">
        <w:rPr>
          <w:b/>
          <w:szCs w:val="24"/>
        </w:rPr>
        <w:t>Prefeito Municipal</w:t>
      </w:r>
    </w:p>
    <w:p w:rsidR="00E72B70" w:rsidRDefault="00E72B70" w:rsidP="006672FA">
      <w:pPr>
        <w:jc w:val="both"/>
      </w:pPr>
    </w:p>
    <w:p w:rsidR="00E72B70" w:rsidRDefault="00E72B70" w:rsidP="006672FA">
      <w:pPr>
        <w:jc w:val="both"/>
      </w:pPr>
    </w:p>
    <w:p w:rsidR="00152714" w:rsidRDefault="00152714" w:rsidP="006672FA">
      <w:pPr>
        <w:jc w:val="both"/>
      </w:pPr>
    </w:p>
    <w:p w:rsidR="00152714" w:rsidRDefault="00152714" w:rsidP="006672FA">
      <w:pPr>
        <w:jc w:val="both"/>
      </w:pPr>
    </w:p>
    <w:p w:rsidR="00152714" w:rsidRDefault="00152714" w:rsidP="006672FA">
      <w:pPr>
        <w:jc w:val="both"/>
      </w:pPr>
    </w:p>
    <w:p w:rsidR="00152714" w:rsidRPr="00295446" w:rsidRDefault="00152714" w:rsidP="006672FA">
      <w:pPr>
        <w:jc w:val="both"/>
      </w:pPr>
      <w:r>
        <w:tab/>
      </w:r>
    </w:p>
    <w:sectPr w:rsidR="00152714" w:rsidRPr="00295446" w:rsidSect="00D3150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95446"/>
    <w:rsid w:val="0009294C"/>
    <w:rsid w:val="00123A22"/>
    <w:rsid w:val="00152714"/>
    <w:rsid w:val="001F4E98"/>
    <w:rsid w:val="002638B0"/>
    <w:rsid w:val="00295446"/>
    <w:rsid w:val="002A5013"/>
    <w:rsid w:val="00330D94"/>
    <w:rsid w:val="003C70C8"/>
    <w:rsid w:val="0043401D"/>
    <w:rsid w:val="004821F9"/>
    <w:rsid w:val="00592957"/>
    <w:rsid w:val="005E5F2B"/>
    <w:rsid w:val="006672FA"/>
    <w:rsid w:val="0077389D"/>
    <w:rsid w:val="007B003F"/>
    <w:rsid w:val="00854E2A"/>
    <w:rsid w:val="00896139"/>
    <w:rsid w:val="008B141A"/>
    <w:rsid w:val="00AD2E03"/>
    <w:rsid w:val="00B12213"/>
    <w:rsid w:val="00BC766E"/>
    <w:rsid w:val="00C47AE0"/>
    <w:rsid w:val="00CA2E1E"/>
    <w:rsid w:val="00D01E9A"/>
    <w:rsid w:val="00D3150A"/>
    <w:rsid w:val="00D3182F"/>
    <w:rsid w:val="00E64BD5"/>
    <w:rsid w:val="00E72B70"/>
    <w:rsid w:val="00EE1F3B"/>
    <w:rsid w:val="00EE76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50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294C"/>
    <w:pPr>
      <w:tabs>
        <w:tab w:val="center" w:pos="4419"/>
        <w:tab w:val="right" w:pos="8838"/>
      </w:tabs>
      <w:ind w:firstLine="709"/>
      <w:jc w:val="both"/>
    </w:pPr>
    <w:rPr>
      <w:rFonts w:eastAsia="Times New Roman" w:cs="Times New Roman"/>
      <w:sz w:val="20"/>
      <w:szCs w:val="20"/>
    </w:rPr>
  </w:style>
  <w:style w:type="character" w:customStyle="1" w:styleId="CabealhoChar">
    <w:name w:val="Cabeçalho Char"/>
    <w:basedOn w:val="Fontepargpadro"/>
    <w:link w:val="Cabealho"/>
    <w:rsid w:val="0009294C"/>
    <w:rPr>
      <w:rFonts w:eastAsia="Times New Roman" w:cs="Times New Roman"/>
      <w:sz w:val="20"/>
      <w:szCs w:val="20"/>
    </w:rPr>
  </w:style>
  <w:style w:type="paragraph" w:styleId="Recuodecorpodetexto2">
    <w:name w:val="Body Text Indent 2"/>
    <w:basedOn w:val="Normal"/>
    <w:link w:val="Recuodecorpodetexto2Char"/>
    <w:rsid w:val="0009294C"/>
    <w:pPr>
      <w:ind w:left="4248"/>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09294C"/>
    <w:rPr>
      <w:rFonts w:ascii="Times New Roman" w:eastAsia="Times New Roman" w:hAnsi="Times New Roman" w:cs="Times New Roman"/>
      <w:sz w:val="28"/>
      <w:szCs w:val="20"/>
      <w:lang w:eastAsia="pt-BR"/>
    </w:rPr>
  </w:style>
  <w:style w:type="paragraph" w:styleId="Corpodetexto">
    <w:name w:val="Body Text"/>
    <w:basedOn w:val="Normal"/>
    <w:link w:val="CorpodetextoChar"/>
    <w:uiPriority w:val="99"/>
    <w:semiHidden/>
    <w:unhideWhenUsed/>
    <w:rsid w:val="006672FA"/>
    <w:pPr>
      <w:spacing w:after="120"/>
    </w:pPr>
  </w:style>
  <w:style w:type="character" w:customStyle="1" w:styleId="CorpodetextoChar">
    <w:name w:val="Corpo de texto Char"/>
    <w:basedOn w:val="Fontepargpadro"/>
    <w:link w:val="Corpodetexto"/>
    <w:uiPriority w:val="99"/>
    <w:semiHidden/>
    <w:rsid w:val="006672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1356</Words>
  <Characters>7323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leandro-jung</dc:creator>
  <cp:lastModifiedBy>leandro-jung</cp:lastModifiedBy>
  <cp:revision>17</cp:revision>
  <dcterms:created xsi:type="dcterms:W3CDTF">2020-01-15T17:47:00Z</dcterms:created>
  <dcterms:modified xsi:type="dcterms:W3CDTF">2022-04-06T14:29:00Z</dcterms:modified>
</cp:coreProperties>
</file>